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F8" w:rsidRPr="00E441F8" w:rsidRDefault="00E441F8" w:rsidP="00496DC5">
      <w:pPr>
        <w:spacing w:after="0"/>
        <w:jc w:val="center"/>
        <w:rPr>
          <w:rFonts w:ascii="Sylfaen" w:hAnsi="Sylfaen"/>
          <w:lang w:val="en-US"/>
        </w:rPr>
      </w:pPr>
      <w:r w:rsidRPr="00E441F8">
        <w:rPr>
          <w:rFonts w:ascii="Sylfaen" w:hAnsi="Sylfaen"/>
        </w:rPr>
        <w:t xml:space="preserve">შპს "თბილისის ბავშვთა ინფექციური კლინიკური საავადმყოფო" </w:t>
      </w:r>
    </w:p>
    <w:p w:rsidR="00E441F8" w:rsidRDefault="00E441F8" w:rsidP="00496DC5">
      <w:pPr>
        <w:spacing w:after="0"/>
        <w:jc w:val="center"/>
        <w:rPr>
          <w:rFonts w:ascii="Sylfaen" w:hAnsi="Sylfaen"/>
          <w:lang w:val="ka-GE"/>
        </w:rPr>
      </w:pPr>
      <w:r w:rsidRPr="00E441F8">
        <w:rPr>
          <w:rFonts w:ascii="Sylfaen" w:hAnsi="Sylfaen"/>
        </w:rPr>
        <w:t>კომორბიდული დაავადებებ</w:t>
      </w:r>
      <w:r w:rsidRPr="00E441F8">
        <w:rPr>
          <w:rFonts w:ascii="Sylfaen" w:hAnsi="Sylfaen"/>
          <w:lang w:val="ka-GE"/>
        </w:rPr>
        <w:t>ი</w:t>
      </w:r>
    </w:p>
    <w:p w:rsidR="00496DC5" w:rsidRDefault="00496DC5" w:rsidP="00496DC5">
      <w:pPr>
        <w:spacing w:after="0"/>
        <w:jc w:val="center"/>
        <w:rPr>
          <w:rFonts w:ascii="Sylfaen" w:hAnsi="Sylfaen"/>
          <w:lang w:val="ka-GE"/>
        </w:rPr>
      </w:pPr>
    </w:p>
    <w:p w:rsidR="00496DC5" w:rsidRPr="00E441F8" w:rsidRDefault="00496DC5" w:rsidP="00496DC5">
      <w:pPr>
        <w:spacing w:after="0"/>
        <w:jc w:val="center"/>
        <w:rPr>
          <w:rFonts w:ascii="Sylfaen" w:hAnsi="Sylfaen"/>
          <w:lang w:val="ka-GE"/>
        </w:rPr>
      </w:pPr>
    </w:p>
    <w:p w:rsidR="00E441F8" w:rsidRDefault="00E441F8" w:rsidP="00496DC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 მოემსახურება ყველა იმ ნოზოლოგიას რომელიც განსაზღვრულია თერაპიული პროფილის (ინფექციური) გადაუდებელ სტაციონარში გარდა:</w:t>
      </w:r>
    </w:p>
    <w:p w:rsidR="00E441F8" w:rsidRDefault="00E441F8" w:rsidP="00E441F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T910001INF  - </w:t>
      </w:r>
      <w:r>
        <w:rPr>
          <w:rFonts w:ascii="Sylfaen" w:hAnsi="Sylfaen"/>
          <w:lang w:val="ka-GE"/>
        </w:rPr>
        <w:t>დაუზუსტებელი ცხელება- ჰიპერპირექსია, რომელიც სხვაგვარად არ არის დაზუსტებული</w:t>
      </w:r>
      <w:r w:rsidR="00496DC5">
        <w:rPr>
          <w:rFonts w:ascii="Sylfaen" w:hAnsi="Sylfaen"/>
          <w:lang w:val="ka-GE"/>
        </w:rPr>
        <w:t>;</w:t>
      </w:r>
    </w:p>
    <w:p w:rsidR="00E441F8" w:rsidRDefault="00E441F8" w:rsidP="00E441F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T910006INF – </w:t>
      </w:r>
      <w:r>
        <w:rPr>
          <w:rFonts w:ascii="Sylfaen" w:hAnsi="Sylfaen"/>
          <w:lang w:val="ka-GE"/>
        </w:rPr>
        <w:t>მწვავე ვირუსული პეპატიტი</w:t>
      </w:r>
      <w:r w:rsidR="009D58DC">
        <w:rPr>
          <w:rFonts w:ascii="Sylfaen" w:hAnsi="Sylfaen"/>
          <w:lang w:val="ka-GE"/>
        </w:rPr>
        <w:t>;</w:t>
      </w:r>
    </w:p>
    <w:p w:rsidR="00E441F8" w:rsidRDefault="00E441F8" w:rsidP="00E441F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T</w:t>
      </w:r>
      <w:r w:rsidR="009D58DC">
        <w:rPr>
          <w:rFonts w:ascii="Sylfaen" w:hAnsi="Sylfaen"/>
          <w:lang w:val="en-US"/>
        </w:rPr>
        <w:t xml:space="preserve">910007INF  - </w:t>
      </w:r>
      <w:r w:rsidR="009D58DC">
        <w:rPr>
          <w:rFonts w:ascii="Sylfaen" w:hAnsi="Sylfaen"/>
        </w:rPr>
        <w:t xml:space="preserve"> </w:t>
      </w:r>
      <w:r w:rsidR="009D58DC">
        <w:rPr>
          <w:rFonts w:ascii="Sylfaen" w:hAnsi="Sylfaen"/>
          <w:lang w:val="ka-GE"/>
        </w:rPr>
        <w:t>ბოტულიზმი;</w:t>
      </w:r>
    </w:p>
    <w:p w:rsidR="009D58DC" w:rsidRDefault="009D58DC" w:rsidP="00E441F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T</w:t>
      </w:r>
      <w:r w:rsidR="005E4F68">
        <w:rPr>
          <w:rFonts w:ascii="Sylfaen" w:hAnsi="Sylfaen"/>
          <w:lang w:val="en-US"/>
        </w:rPr>
        <w:t xml:space="preserve">910008INF -  </w:t>
      </w:r>
      <w:r w:rsidR="005E4F68">
        <w:rPr>
          <w:rFonts w:ascii="Sylfaen" w:hAnsi="Sylfaen"/>
          <w:lang w:val="ka-GE"/>
        </w:rPr>
        <w:t>სხვა საკვებისმიერი ინტოქსიკაციები;</w:t>
      </w:r>
    </w:p>
    <w:p w:rsidR="005E4F68" w:rsidRDefault="005E4F68" w:rsidP="00E441F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T910012INF - </w:t>
      </w:r>
      <w:r>
        <w:rPr>
          <w:rFonts w:ascii="Sylfaen" w:hAnsi="Sylfaen"/>
          <w:lang w:val="ka-GE"/>
        </w:rPr>
        <w:t>ჰემორაგიული ცხელებები;</w:t>
      </w:r>
    </w:p>
    <w:p w:rsidR="005E4F68" w:rsidRPr="00E441F8" w:rsidRDefault="005E4F68" w:rsidP="00E441F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T910015INF - </w:t>
      </w:r>
      <w:r>
        <w:rPr>
          <w:rFonts w:ascii="Sylfaen" w:hAnsi="Sylfaen"/>
          <w:lang w:val="ka-GE"/>
        </w:rPr>
        <w:t>პარაზიტოლოგია.</w:t>
      </w:r>
      <w:r w:rsidR="00496DC5">
        <w:rPr>
          <w:rFonts w:ascii="Sylfaen" w:hAnsi="Sylfaen"/>
          <w:lang w:val="ka-GE"/>
        </w:rPr>
        <w:t xml:space="preserve"> </w:t>
      </w:r>
    </w:p>
    <w:p w:rsidR="00E441F8" w:rsidRDefault="00E441F8" w:rsidP="00E441F8">
      <w:pPr>
        <w:rPr>
          <w:lang w:val="en-US"/>
        </w:rPr>
      </w:pPr>
    </w:p>
    <w:p w:rsidR="00E441F8" w:rsidRPr="00E441F8" w:rsidRDefault="00E441F8" w:rsidP="00E441F8">
      <w:pPr>
        <w:rPr>
          <w:lang w:val="en-US"/>
        </w:rPr>
      </w:pPr>
    </w:p>
    <w:sectPr w:rsidR="00E441F8" w:rsidRPr="00E441F8" w:rsidSect="00A3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3CBA"/>
    <w:multiLevelType w:val="hybridMultilevel"/>
    <w:tmpl w:val="A84A9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1F8"/>
    <w:rsid w:val="00496DC5"/>
    <w:rsid w:val="005E4F68"/>
    <w:rsid w:val="009D58DC"/>
    <w:rsid w:val="009F3089"/>
    <w:rsid w:val="00A31CFB"/>
    <w:rsid w:val="00E4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2020-03-25T16:05:00Z</dcterms:created>
  <dcterms:modified xsi:type="dcterms:W3CDTF">2020-03-25T16:47:00Z</dcterms:modified>
</cp:coreProperties>
</file>